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habi/EAWAG-manuscript@c6b7ff7</w:t>
        </w:r>
      </w:hyperlink>
      <w:r>
        <w:t xml:space="preserve"> </w:t>
      </w:r>
      <w:r>
        <w:t xml:space="preserve">on July 11,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(N=133)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BDrCSu8p">
        <w:r>
          <w:rPr>
            <w:rStyle w:val="Hyperlink"/>
          </w:rPr>
          <w:t xml:space="preserve">8</w:t>
        </w:r>
      </w:hyperlink>
      <w:r>
        <w:t xml:space="preserve">]</w:t>
      </w:r>
      <w:r>
        <w:t xml:space="preserve"> </w:t>
      </w:r>
      <w:r>
        <w:t xml:space="preserve">as well as other studies</w:t>
      </w:r>
      <w:r>
        <w:t xml:space="preserve"> </w:t>
      </w:r>
      <w:r>
        <w:t xml:space="preserve">[</w:t>
      </w:r>
      <w:hyperlink w:anchor="ref-3rxGCEvJ">
        <w:r>
          <w:rPr>
            <w:rStyle w:val="Hyperlink"/>
          </w:rPr>
          <w:t xml:space="preserve">9</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10</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11</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12</w:t>
        </w:r>
      </w:hyperlink>
      <w:r>
        <w:t xml:space="preserve">]</w:t>
      </w:r>
      <w:r>
        <w:t xml:space="preserve"> </w:t>
      </w:r>
      <w:r>
        <w:t xml:space="preserve">file</w:t>
      </w:r>
      <w:r>
        <w:t xml:space="preserve"> </w:t>
      </w:r>
      <w:r>
        <w:t xml:space="preserve">[</w:t>
      </w:r>
      <w:hyperlink w:anchor="ref-f7OzrzUv">
        <w:r>
          <w:rPr>
            <w:rStyle w:val="Hyperlink"/>
          </w:rPr>
          <w:t xml:space="preserve">13</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p>
    <w:p>
      <w:pPr>
        <w:pStyle w:val="BodyText"/>
      </w:pPr>
      <w:r>
        <w:t xml:space="preserve">A small script</w:t>
      </w:r>
      <w:r>
        <w:t xml:space="preserve"> </w:t>
      </w:r>
      <w:r>
        <w:t xml:space="preserve">[</w:t>
      </w:r>
      <w:hyperlink w:anchor="ref-ZjgrPHTa">
        <w:r>
          <w:rPr>
            <w:rStyle w:val="Hyperlink"/>
          </w:rPr>
          <w:t xml:space="preserve">14</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15</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16</w:t>
        </w:r>
      </w:hyperlink>
      <w:r>
        <w:t xml:space="preserve">]</w:t>
      </w:r>
      <w:r>
        <w:t xml:space="preserve"> </w:t>
      </w:r>
      <w:r>
        <w:t xml:space="preserve">and are extensively commented.</w:t>
      </w:r>
      <w:r>
        <w:t xml:space="preserve"> </w:t>
      </w:r>
      <w:r>
        <w:t xml:space="preserve">They are split into different task performed for this study and mentioned in their respective sections below.</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 present in the processed folder were read into a</w:t>
      </w:r>
      <w:r>
        <w:t xml:space="preserve"> </w:t>
      </w:r>
      <w:r>
        <w:rPr>
          <w:iCs/>
          <w:i/>
        </w:rPr>
        <w:t xml:space="preserve">pandas</w:t>
      </w:r>
      <w:r>
        <w:t xml:space="preserve"> </w:t>
      </w:r>
      <w:r>
        <w:t xml:space="preserve">[</w:t>
      </w:r>
      <w:hyperlink w:anchor="ref-19qQOHlFN">
        <w:r>
          <w:rPr>
            <w:rStyle w:val="Hyperlink"/>
          </w:rPr>
          <w:t xml:space="preserve">17</w:t>
        </w:r>
      </w:hyperlink>
      <w:r>
        <w:t xml:space="preserve">,</w:t>
      </w:r>
      <w:hyperlink w:anchor="ref-U5AcoDOX">
        <w:r>
          <w:rPr>
            <w:rStyle w:val="Hyperlink"/>
          </w:rPr>
          <w:t xml:space="preserve">18</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for double-checking them and excluding (or necessarily correcting) any operator-error.</w:t>
      </w:r>
      <w:r>
        <w:t xml:space="preserve"> </w:t>
      </w:r>
      <w:r>
        <w:t xml:space="preserve">All relevant values for each scan were also saved into the aforementioned 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19</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for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20</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21</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rn6XbmFW">
        <w:r>
          <w:rPr>
            <w:rStyle w:val="Hyperlink"/>
          </w:rPr>
          <w:t xml:space="preserve">22</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3].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23</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8</w:t>
        </w:r>
      </w:hyperlink>
      <w:r>
        <w:t xml:space="preserve">,</w:t>
      </w:r>
      <w:hyperlink w:anchor="ref-15FafMZm5">
        <w:r>
          <w:rPr>
            <w:rStyle w:val="Hyperlink"/>
          </w:rPr>
          <w:t xml:space="preserve">24</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25</w:t>
        </w:r>
      </w:hyperlink>
      <w:r>
        <w:t xml:space="preserve">–</w:t>
      </w:r>
      <w:hyperlink w:anchor="ref-EwNL0C0Y">
        <w:r>
          <w:rPr>
            <w:rStyle w:val="Hyperlink"/>
          </w:rPr>
          <w:t xml:space="preserve">27</w:t>
        </w:r>
      </w:hyperlink>
      <w:r>
        <w:t xml:space="preserve">,</w:t>
      </w:r>
      <w:hyperlink w:anchor="ref-whEyWyQh">
        <w:r>
          <w:rPr>
            <w:rStyle w:val="Hyperlink"/>
          </w:rPr>
          <w:t xml:space="preserve">28</w:t>
        </w:r>
      </w:hyperlink>
      <w:r>
        <w:t xml:space="preserve">,</w:t>
      </w:r>
      <w:hyperlink w:anchor="ref-QfVloFVu">
        <w:r>
          <w:rPr>
            <w:rStyle w:val="Hyperlink"/>
          </w:rPr>
          <w:t xml:space="preserve">29</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16</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30</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31</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16</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 (3.5–50 μm) permitting both the analysis of finest details we wanted to resolve (i.e. containing only the oral and pharyngeal jaws) and having datasets (N=104) containing the whole head for principle components analysis and extraction of the otoliths.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16</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32</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81" w:name="references"/>
    <w:p>
      <w:pPr>
        <w:pStyle w:val="Heading2"/>
      </w:pPr>
      <w:r>
        <w:t xml:space="preserve">References</w:t>
      </w:r>
    </w:p>
    <w:bookmarkStart w:id="180"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8Pmc2mI8"/>
    <w:p>
      <w:pPr>
        <w:pStyle w:val="Bibliography"/>
      </w:pPr>
      <w:r>
        <w:t xml:space="preserve">7.</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9">
        <w:r>
          <w:rPr>
            <w:rStyle w:val="Hyperlink"/>
          </w:rPr>
          <w:t xml:space="preserve">10.1371/journal.pone.0228333</w:t>
        </w:r>
      </w:hyperlink>
    </w:p>
    <w:bookmarkEnd w:id="130"/>
    <w:bookmarkStart w:id="132" w:name="ref-BDrCSu8p"/>
    <w:p>
      <w:pPr>
        <w:pStyle w:val="Bibliography"/>
      </w:pPr>
      <w:r>
        <w:t xml:space="preserve">8.</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1">
        <w:r>
          <w:rPr>
            <w:rStyle w:val="Hyperlink"/>
          </w:rPr>
          <w:t xml:space="preserve">10.1093/iob/obac022</w:t>
        </w:r>
      </w:hyperlink>
    </w:p>
    <w:bookmarkEnd w:id="132"/>
    <w:bookmarkStart w:id="134" w:name="ref-3rxGCEvJ"/>
    <w:p>
      <w:pPr>
        <w:pStyle w:val="Bibliography"/>
      </w:pPr>
      <w:r>
        <w:t xml:space="preserve">9.</w:t>
      </w:r>
      <w:r>
        <w:t xml:space="preserve"> </w:t>
      </w:r>
      <w:r>
        <w:t xml:space="preserve">	</w:t>
      </w:r>
      <w:r>
        <w:t xml:space="preserve">Available:</w:t>
      </w:r>
      <w:r>
        <w:t xml:space="preserve"> </w:t>
      </w:r>
      <w:hyperlink r:id="rId133">
        <w:r>
          <w:rPr>
            <w:rStyle w:val="Hyperlink"/>
          </w:rPr>
          <w:t xml:space="preserve">https://osf.io/ecmz4</w:t>
        </w:r>
      </w:hyperlink>
    </w:p>
    <w:bookmarkEnd w:id="134"/>
    <w:bookmarkStart w:id="136" w:name="ref-VCZPOv2f"/>
    <w:p>
      <w:pPr>
        <w:pStyle w:val="Bibliography"/>
      </w:pPr>
      <w:r>
        <w:t xml:space="preserve">10.</w:t>
      </w:r>
      <w:r>
        <w:t xml:space="preserve"> </w:t>
      </w:r>
      <w:r>
        <w:t xml:space="preserve">	</w:t>
      </w:r>
      <w:r>
        <w:t xml:space="preserve">Available:</w:t>
      </w:r>
      <w:r>
        <w:t xml:space="preserve"> </w:t>
      </w:r>
      <w:hyperlink r:id="rId135">
        <w:r>
          <w:rPr>
            <w:rStyle w:val="Hyperlink"/>
          </w:rPr>
          <w:t xml:space="preserve">https://github.com/TomoGraphics/Hol3Drs/blob/master/STL/EAWAG.Fish.stl</w:t>
        </w:r>
      </w:hyperlink>
    </w:p>
    <w:bookmarkEnd w:id="136"/>
    <w:bookmarkStart w:id="138" w:name="ref-115PPSuQp"/>
    <w:p>
      <w:pPr>
        <w:pStyle w:val="Bibliography"/>
      </w:pPr>
      <w:r>
        <w:t xml:space="preserve">11.</w:t>
      </w:r>
      <w:r>
        <w:t xml:space="preserve"> </w:t>
      </w:r>
      <w:r>
        <w:t xml:space="preserve">	</w:t>
      </w:r>
      <w:r>
        <w:t xml:space="preserve">Haberthür D. TomoGraphics/Hol3Drs: A release. Zenodo; 2019. doi:</w:t>
      </w:r>
      <w:hyperlink r:id="rId137">
        <w:r>
          <w:rPr>
            <w:rStyle w:val="Hyperlink"/>
          </w:rPr>
          <w:t xml:space="preserve">10.5281/zenodo.2587555</w:t>
        </w:r>
      </w:hyperlink>
    </w:p>
    <w:bookmarkEnd w:id="138"/>
    <w:bookmarkStart w:id="140" w:name="ref-wsjdcTeC"/>
    <w:p>
      <w:pPr>
        <w:pStyle w:val="Bibliography"/>
      </w:pPr>
      <w:r>
        <w:t xml:space="preserve">12.</w:t>
      </w:r>
      <w:r>
        <w:t xml:space="preserve"> </w:t>
      </w:r>
      <w:r>
        <w:t xml:space="preserve">	</w:t>
      </w:r>
      <w:r>
        <w:t xml:space="preserve">OpenSCAD. [cited 11 Jul 2023]. Available:</w:t>
      </w:r>
      <w:r>
        <w:t xml:space="preserve"> </w:t>
      </w:r>
      <w:hyperlink r:id="rId139">
        <w:r>
          <w:rPr>
            <w:rStyle w:val="Hyperlink"/>
          </w:rPr>
          <w:t xml:space="preserve">https://openscad.org</w:t>
        </w:r>
      </w:hyperlink>
    </w:p>
    <w:bookmarkEnd w:id="140"/>
    <w:bookmarkStart w:id="142" w:name="ref-f7OzrzUv"/>
    <w:p>
      <w:pPr>
        <w:pStyle w:val="Bibliography"/>
      </w:pPr>
      <w:r>
        <w:t xml:space="preserve">13.</w:t>
      </w:r>
      <w:r>
        <w:t xml:space="preserve"> </w:t>
      </w:r>
      <w:r>
        <w:t xml:space="preserve">	</w:t>
      </w:r>
      <w:r>
        <w:t xml:space="preserve">Available:</w:t>
      </w:r>
      <w:r>
        <w:t xml:space="preserve"> </w:t>
      </w:r>
      <w:hyperlink r:id="rId141">
        <w:r>
          <w:rPr>
            <w:rStyle w:val="Hyperlink"/>
          </w:rPr>
          <w:t xml:space="preserve">https://github.com/TomoGraphics/Hol3Drs/blob/master/EAWAG.Fish.scad</w:t>
        </w:r>
      </w:hyperlink>
    </w:p>
    <w:bookmarkEnd w:id="142"/>
    <w:bookmarkStart w:id="144" w:name="ref-ZjgrPHTa"/>
    <w:p>
      <w:pPr>
        <w:pStyle w:val="Bibliography"/>
      </w:pPr>
      <w:r>
        <w:t xml:space="preserve">14.</w:t>
      </w:r>
      <w:r>
        <w:t xml:space="preserve"> </w:t>
      </w:r>
      <w:r>
        <w:t xml:space="preserve">	</w:t>
      </w:r>
      <w:r>
        <w:t xml:space="preserve">Available:</w:t>
      </w:r>
      <w:r>
        <w:t xml:space="preserve"> </w:t>
      </w:r>
      <w:hyperlink r:id="rId143">
        <w:r>
          <w:rPr>
            <w:rStyle w:val="Hyperlink"/>
          </w:rPr>
          <w:t xml:space="preserve">https://github.com/habi/EAWAG/blob/master/rsync-fishes.sh</w:t>
        </w:r>
      </w:hyperlink>
    </w:p>
    <w:bookmarkEnd w:id="144"/>
    <w:bookmarkStart w:id="146" w:name="ref-pQ6Wbz73"/>
    <w:p>
      <w:pPr>
        <w:pStyle w:val="Bibliography"/>
      </w:pPr>
      <w:r>
        <w:t xml:space="preserve">15.</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5">
        <w:r>
          <w:rPr>
            <w:rStyle w:val="Hyperlink"/>
          </w:rPr>
          <w:t xml:space="preserve">10.3233/978-1-61499-649-1-87</w:t>
        </w:r>
      </w:hyperlink>
    </w:p>
    <w:bookmarkEnd w:id="146"/>
    <w:bookmarkStart w:id="148" w:name="ref-1HteOscVd"/>
    <w:p>
      <w:pPr>
        <w:pStyle w:val="Bibliography"/>
      </w:pPr>
      <w:r>
        <w:t xml:space="preserve">16.</w:t>
      </w:r>
      <w:r>
        <w:t xml:space="preserve"> </w:t>
      </w:r>
      <w:r>
        <w:t xml:space="preserve">	</w:t>
      </w:r>
      <w:r>
        <w:t xml:space="preserve">Haberthür D. habi/EAWAG: Jupyter notebooks for preparing tomographic scans of a collection of cichlids for analysis. Zenodo; 2022. doi:</w:t>
      </w:r>
      <w:hyperlink r:id="rId147">
        <w:r>
          <w:rPr>
            <w:rStyle w:val="Hyperlink"/>
          </w:rPr>
          <w:t xml:space="preserve">10.5281/zenodo.6798632</w:t>
        </w:r>
      </w:hyperlink>
    </w:p>
    <w:bookmarkEnd w:id="148"/>
    <w:bookmarkStart w:id="150" w:name="ref-19qQOHlFN"/>
    <w:p>
      <w:pPr>
        <w:pStyle w:val="Bibliography"/>
      </w:pPr>
      <w:r>
        <w:t xml:space="preserve">17.</w:t>
      </w:r>
      <w:r>
        <w:t xml:space="preserve"> </w:t>
      </w:r>
      <w:r>
        <w:t xml:space="preserve">	</w:t>
      </w:r>
      <w:r>
        <w:t xml:space="preserve">Team TPD. pandas-dev/pandas: Pandas. Zenodo; 2022. doi:</w:t>
      </w:r>
      <w:hyperlink r:id="rId149">
        <w:r>
          <w:rPr>
            <w:rStyle w:val="Hyperlink"/>
          </w:rPr>
          <w:t xml:space="preserve">10.5281/zenodo.7093122</w:t>
        </w:r>
      </w:hyperlink>
    </w:p>
    <w:bookmarkEnd w:id="150"/>
    <w:bookmarkStart w:id="152" w:name="ref-U5AcoDOX"/>
    <w:p>
      <w:pPr>
        <w:pStyle w:val="Bibliography"/>
      </w:pPr>
      <w:r>
        <w:t xml:space="preserve">18.</w:t>
      </w:r>
      <w:r>
        <w:t xml:space="preserve"> </w:t>
      </w:r>
      <w:r>
        <w:t xml:space="preserve">	</w:t>
      </w:r>
      <w:r>
        <w:t xml:space="preserve">McKinney W. Data Structures for Statistical Computing in Python. Proceedings of the Python in Science Conference. SciPy; 2010. doi:</w:t>
      </w:r>
      <w:hyperlink r:id="rId151">
        <w:r>
          <w:rPr>
            <w:rStyle w:val="Hyperlink"/>
          </w:rPr>
          <w:t xml:space="preserve">10.25080/majora-92bf1922-00a</w:t>
        </w:r>
      </w:hyperlink>
    </w:p>
    <w:bookmarkEnd w:id="152"/>
    <w:bookmarkStart w:id="154" w:name="ref-hj1CnyWB"/>
    <w:p>
      <w:pPr>
        <w:pStyle w:val="Bibliography"/>
      </w:pPr>
      <w:r>
        <w:t xml:space="preserve">19.</w:t>
      </w:r>
      <w:r>
        <w:t xml:space="preserve"> </w:t>
      </w:r>
      <w:r>
        <w:t xml:space="preserve">	</w:t>
      </w:r>
      <w:r>
        <w:t xml:space="preserve">Dask Development Team. Dask: Library for dynamic task scheduling. 2016. Available:</w:t>
      </w:r>
      <w:r>
        <w:t xml:space="preserve"> </w:t>
      </w:r>
      <w:hyperlink r:id="rId153">
        <w:r>
          <w:rPr>
            <w:rStyle w:val="Hyperlink"/>
          </w:rPr>
          <w:t xml:space="preserve">https://dask.org</w:t>
        </w:r>
      </w:hyperlink>
    </w:p>
    <w:bookmarkEnd w:id="154"/>
    <w:bookmarkStart w:id="156" w:name="ref-OsCpHsJH"/>
    <w:p>
      <w:pPr>
        <w:pStyle w:val="Bibliography"/>
      </w:pPr>
      <w:r>
        <w:t xml:space="preserve">20.</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5">
        <w:r>
          <w:rPr>
            <w:rStyle w:val="Hyperlink"/>
          </w:rPr>
          <w:t xml:space="preserve">10.1016/j.mri.2012.05.001</w:t>
        </w:r>
      </w:hyperlink>
    </w:p>
    <w:bookmarkEnd w:id="156"/>
    <w:bookmarkStart w:id="158" w:name="ref-MwdN6kPV"/>
    <w:p>
      <w:pPr>
        <w:pStyle w:val="Bibliography"/>
      </w:pPr>
      <w:r>
        <w:t xml:space="preserve">21.</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7">
        <w:r>
          <w:rPr>
            <w:rStyle w:val="Hyperlink"/>
          </w:rPr>
          <w:t xml:space="preserve">10.1111/2041-210x.13669</w:t>
        </w:r>
      </w:hyperlink>
    </w:p>
    <w:bookmarkEnd w:id="158"/>
    <w:bookmarkStart w:id="160" w:name="ref-rn6XbmFW"/>
    <w:p>
      <w:pPr>
        <w:pStyle w:val="Bibliography"/>
      </w:pPr>
      <w:r>
        <w:t xml:space="preserve">22.</w:t>
      </w:r>
      <w:r>
        <w:t xml:space="preserve"> </w:t>
      </w:r>
      <w:r>
        <w:t xml:space="preserve">	</w:t>
      </w:r>
      <w:r>
        <w:t xml:space="preserve">Teem: nrrd: Definition of NRRD File Format. [cited 11 Jul 2023]. Available:</w:t>
      </w:r>
      <w:r>
        <w:t xml:space="preserve"> </w:t>
      </w:r>
      <w:hyperlink r:id="rId159">
        <w:r>
          <w:rPr>
            <w:rStyle w:val="Hyperlink"/>
          </w:rPr>
          <w:t xml:space="preserve">https://teem.sourceforge.net/nrrd/format.html</w:t>
        </w:r>
      </w:hyperlink>
    </w:p>
    <w:bookmarkEnd w:id="160"/>
    <w:bookmarkStart w:id="162" w:name="ref-JtHcU2O2"/>
    <w:p>
      <w:pPr>
        <w:pStyle w:val="Bibliography"/>
      </w:pPr>
      <w:r>
        <w:t xml:space="preserve">23.</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61">
        <w:r>
          <w:rPr>
            <w:rStyle w:val="Hyperlink"/>
          </w:rPr>
          <w:t xml:space="preserve">10.1007/s10750-016-2925-1</w:t>
        </w:r>
      </w:hyperlink>
    </w:p>
    <w:bookmarkEnd w:id="162"/>
    <w:bookmarkStart w:id="164" w:name="ref-15FafMZm5"/>
    <w:p>
      <w:pPr>
        <w:pStyle w:val="Bibliography"/>
      </w:pPr>
      <w:r>
        <w:t xml:space="preserve">24.</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63">
        <w:r>
          <w:rPr>
            <w:rStyle w:val="Hyperlink"/>
          </w:rPr>
          <w:t xml:space="preserve">10.1643/i2021016</w:t>
        </w:r>
      </w:hyperlink>
    </w:p>
    <w:bookmarkEnd w:id="164"/>
    <w:bookmarkStart w:id="166" w:name="ref-VPUOQA2P"/>
    <w:p>
      <w:pPr>
        <w:pStyle w:val="Bibliography"/>
      </w:pPr>
      <w:r>
        <w:t xml:space="preserve">25.</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5">
        <w:r>
          <w:rPr>
            <w:rStyle w:val="Hyperlink"/>
          </w:rPr>
          <w:t xml:space="preserve">10.1111/2041-210x.13029</w:t>
        </w:r>
      </w:hyperlink>
    </w:p>
    <w:bookmarkEnd w:id="166"/>
    <w:bookmarkStart w:id="168" w:name="ref-Ziptbtib"/>
    <w:p>
      <w:pPr>
        <w:pStyle w:val="Bibliography"/>
      </w:pPr>
      <w:r>
        <w:t xml:space="preserve">26.</w:t>
      </w:r>
      <w:r>
        <w:t xml:space="preserve"> </w:t>
      </w:r>
      <w:r>
        <w:t xml:space="preserve">	</w:t>
      </w:r>
      <w:r>
        <w:t xml:space="preserve">Adams DC, Collyer ML, Kaliontzopoulou A, Baken EK. Geomorph: Software for geometric morphometric analyses. R package version 4.0.4. 2022. Available:</w:t>
      </w:r>
      <w:hyperlink r:id="rId167">
        <w:r>
          <w:rPr>
            <w:rStyle w:val="Hyperlink"/>
          </w:rPr>
          <w:t xml:space="preserve"> </w:t>
        </w:r>
        <w:r>
          <w:rPr>
            <w:rStyle w:val="Hyperlink"/>
          </w:rPr>
          <w:t xml:space="preserve">https://cran.r-project.org/package=geomorph</w:t>
        </w:r>
      </w:hyperlink>
    </w:p>
    <w:bookmarkEnd w:id="168"/>
    <w:bookmarkStart w:id="170" w:name="ref-EwNL0C0Y"/>
    <w:p>
      <w:pPr>
        <w:pStyle w:val="Bibliography"/>
      </w:pPr>
      <w:r>
        <w:t xml:space="preserve">27.</w:t>
      </w:r>
      <w:r>
        <w:t xml:space="preserve"> </w:t>
      </w:r>
      <w:r>
        <w:t xml:space="preserve">	</w:t>
      </w:r>
      <w:r>
        <w:t xml:space="preserve">Collyer ML, Adams DC. RRPP: Linear model evaluation with randomized residuals in a permutation procedure, r package version 0.6.2. 2021. Available:</w:t>
      </w:r>
      <w:r>
        <w:t xml:space="preserve"> </w:t>
      </w:r>
      <w:hyperlink r:id="rId169">
        <w:r>
          <w:rPr>
            <w:rStyle w:val="Hyperlink"/>
          </w:rPr>
          <w:t xml:space="preserve">https://cran.r-project.org/package=RRPP</w:t>
        </w:r>
      </w:hyperlink>
    </w:p>
    <w:bookmarkEnd w:id="170"/>
    <w:bookmarkStart w:id="172" w:name="ref-whEyWyQh"/>
    <w:p>
      <w:pPr>
        <w:pStyle w:val="Bibliography"/>
      </w:pPr>
      <w:r>
        <w:t xml:space="preserve">28.</w:t>
      </w:r>
      <w:r>
        <w:t xml:space="preserve"> </w:t>
      </w:r>
      <w:r>
        <w:t xml:space="preserve">	</w:t>
      </w:r>
      <w:r>
        <w:t xml:space="preserve">R Core Team. R: A language and environment for statistical computing. Vienna, Austria: R Foundation for Statistical Computing; 2018. Available:</w:t>
      </w:r>
      <w:r>
        <w:t xml:space="preserve"> </w:t>
      </w:r>
      <w:hyperlink r:id="rId171">
        <w:r>
          <w:rPr>
            <w:rStyle w:val="Hyperlink"/>
          </w:rPr>
          <w:t xml:space="preserve">https://www.R-project.org/</w:t>
        </w:r>
      </w:hyperlink>
    </w:p>
    <w:bookmarkEnd w:id="172"/>
    <w:bookmarkStart w:id="174" w:name="ref-QfVloFVu"/>
    <w:p>
      <w:pPr>
        <w:pStyle w:val="Bibliography"/>
      </w:pPr>
      <w:r>
        <w:t xml:space="preserve">29.</w:t>
      </w:r>
      <w:r>
        <w:t xml:space="preserve"> </w:t>
      </w:r>
      <w:r>
        <w:t xml:space="preserve">	</w:t>
      </w:r>
      <w:r>
        <w:t xml:space="preserve">RStudio Team. RStudio: Integrated development environment for r. Boston, MA: RStudio, PBC.; 2022. Available:</w:t>
      </w:r>
      <w:r>
        <w:t xml:space="preserve"> </w:t>
      </w:r>
      <w:hyperlink r:id="rId173">
        <w:r>
          <w:rPr>
            <w:rStyle w:val="Hyperlink"/>
          </w:rPr>
          <w:t xml:space="preserve">https://www.rstudio.com/</w:t>
        </w:r>
      </w:hyperlink>
    </w:p>
    <w:bookmarkEnd w:id="174"/>
    <w:bookmarkStart w:id="175" w:name="ref-a9ZL41Of"/>
    <w:p>
      <w:pPr>
        <w:pStyle w:val="Bibliography"/>
      </w:pPr>
      <w:r>
        <w:t xml:space="preserve">30.</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5"/>
    <w:bookmarkStart w:id="177" w:name="ref-Q20Bxdsr"/>
    <w:p>
      <w:pPr>
        <w:pStyle w:val="Bibliography"/>
      </w:pPr>
      <w:r>
        <w:t xml:space="preserve">31.</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6">
        <w:r>
          <w:rPr>
            <w:rStyle w:val="Hyperlink"/>
          </w:rPr>
          <w:t xml:space="preserve">10.25080/majora-4af1f417-011</w:t>
        </w:r>
      </w:hyperlink>
    </w:p>
    <w:bookmarkEnd w:id="177"/>
    <w:bookmarkStart w:id="179" w:name="ref-YuJbg3zO"/>
    <w:p>
      <w:pPr>
        <w:pStyle w:val="Bibliography"/>
      </w:pPr>
      <w:r>
        <w:t xml:space="preserve">32.</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8">
        <w:r>
          <w:rPr>
            <w:rStyle w:val="Hyperlink"/>
          </w:rPr>
          <w:t xml:space="preserve">10.1371/journal.pcbi.1007128</w:t>
        </w:r>
      </w:hyperlink>
    </w:p>
    <w:bookmarkEnd w:id="179"/>
    <w:bookmarkEnd w:id="180"/>
    <w:bookmarkEnd w:id="1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master/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6b7ff7c02d5425b675ce348cd38ac7a88cbfeb3"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6b7ff7c02d5425b675ce348cd38ac7a88cbfeb3"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3"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6b7ff7c02d5425b675ce348cd38ac7a88cbfeb3/"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59" Target="https://teem.sourceforge.net/nrrd/format.html"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master/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6b7ff7c02d5425b675ce348cd38ac7a88cbfeb3"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6b7ff7c02d5425b675ce348cd38ac7a88cbfeb3"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3"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6b7ff7c02d5425b675ce348cd38ac7a88cbfeb3/"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59" Target="https://teem.sourceforge.net/nrrd/format.html"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2023-07-11T12:43:03Z</dcterms:created>
  <dcterms:modified xsi:type="dcterms:W3CDTF">2023-07-11T12:43:03Z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